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26-048-OV</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Berthold-Beitz-Boulevard 3.2 Bauabschnitt / Schwanenkampbrücke Geotechnische und bergabuliche Erkundung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Die Stadt Essen plant für den Neubau der Schwanenkampbrücke zwischen der Hachestraße und Bert-Brecht Straße geotechnische und bergbauliche Erkundungen samt Sanierungsarbeiten.
Für die Umsetzung der Maßnahme (Erkundung und Sicherung) sind Speerzeiten ab dem 4.9.26-4.10.26 mit der Deutschen Bahn vereinbart worden. Zu beachten ist, dass vor dem Arbeitsbeginn ein Sicherungsplan bei der Bahn zu hinterlegen ist. Ebenfalls sind nur Unternehmen zugelassen die die geforderten Qualifikationen nachweisen können. Unteranderem hat das Unternehmen von der Deutschen Bahn präqualifiziert zu sein.
Während der gesamten Maßnahme ist ein enger Kontakt zum AG und zur DB aufrechtzuhalten.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